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函</w:t>
      </w:r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致：桂林市妇幼保健院（桂林市妇女儿童医院）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据此函，我司宣布同意并接受：</w:t>
      </w:r>
    </w:p>
    <w:p>
      <w:pPr>
        <w:spacing w:line="56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一、所有投标试剂产品</w:t>
      </w:r>
      <w:r>
        <w:rPr>
          <w:rFonts w:hint="eastAsia" w:ascii="仿宋_GB2312" w:eastAsia="仿宋_GB2312"/>
          <w:sz w:val="28"/>
          <w:szCs w:val="28"/>
          <w:lang w:eastAsia="zh-CN"/>
        </w:rPr>
        <w:t>最终报</w:t>
      </w:r>
      <w:r>
        <w:rPr>
          <w:rFonts w:hint="eastAsia" w:ascii="仿宋_GB2312" w:eastAsia="仿宋_GB2312"/>
          <w:sz w:val="28"/>
          <w:szCs w:val="28"/>
        </w:rPr>
        <w:t>价不高于桂林市</w:t>
      </w:r>
      <w:r>
        <w:rPr>
          <w:rFonts w:hint="eastAsia" w:ascii="仿宋_GB2312" w:eastAsia="仿宋_GB2312"/>
          <w:sz w:val="28"/>
          <w:szCs w:val="28"/>
          <w:lang w:eastAsia="zh-CN"/>
        </w:rPr>
        <w:t>同级别</w:t>
      </w:r>
      <w:r>
        <w:rPr>
          <w:rFonts w:hint="eastAsia" w:ascii="仿宋_GB2312" w:eastAsia="仿宋_GB2312"/>
          <w:sz w:val="28"/>
          <w:szCs w:val="28"/>
        </w:rPr>
        <w:t>医疗机构同品类试剂价格，</w:t>
      </w:r>
      <w:r>
        <w:rPr>
          <w:rFonts w:hint="eastAsia" w:ascii="仿宋_GB2312" w:eastAsia="仿宋_GB2312"/>
          <w:sz w:val="28"/>
          <w:szCs w:val="28"/>
          <w:lang w:eastAsia="zh-CN"/>
        </w:rPr>
        <w:t>如有违反，愿意接受贵院处理，包括但不限于主动放弃供货权，服从医院指定候补供应商替补供货。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二、服从贵院安排供应指定试剂产品。</w:t>
      </w:r>
    </w:p>
    <w:p>
      <w:pPr>
        <w:spacing w:line="56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三、如我司中标后无法按中标价格为贵院供货，自中标之日起三年内不能以任何形式参与贵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eastAsia="zh-CN"/>
        </w:rPr>
        <w:t>院试剂供应工作。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公司名称： （盖章）</w:t>
      </w:r>
    </w:p>
    <w:p>
      <w:pPr>
        <w:spacing w:line="56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法定代表人或委托代理人：(签字或盖章) </w:t>
      </w:r>
    </w:p>
    <w:p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</w:t>
      </w:r>
    </w:p>
    <w:p>
      <w:pPr>
        <w:spacing w:line="360" w:lineRule="auto"/>
        <w:ind w:right="560" w:firstLine="6160" w:firstLineChars="2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月  日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19A"/>
    <w:rsid w:val="00077F78"/>
    <w:rsid w:val="000C1297"/>
    <w:rsid w:val="001434E9"/>
    <w:rsid w:val="001D4B49"/>
    <w:rsid w:val="001E3CD9"/>
    <w:rsid w:val="00232A6A"/>
    <w:rsid w:val="002B4605"/>
    <w:rsid w:val="002E0433"/>
    <w:rsid w:val="00396D3A"/>
    <w:rsid w:val="00627E4C"/>
    <w:rsid w:val="007C54BB"/>
    <w:rsid w:val="00893B02"/>
    <w:rsid w:val="00923797"/>
    <w:rsid w:val="009B2968"/>
    <w:rsid w:val="009B612D"/>
    <w:rsid w:val="009E3C56"/>
    <w:rsid w:val="00A23A2F"/>
    <w:rsid w:val="00A674F1"/>
    <w:rsid w:val="00B56238"/>
    <w:rsid w:val="00D038A7"/>
    <w:rsid w:val="00D7166A"/>
    <w:rsid w:val="00E3219A"/>
    <w:rsid w:val="0128530D"/>
    <w:rsid w:val="18FC7C3D"/>
    <w:rsid w:val="269C783C"/>
    <w:rsid w:val="2C9C4308"/>
    <w:rsid w:val="355A2922"/>
    <w:rsid w:val="370D1928"/>
    <w:rsid w:val="52EB4CD1"/>
    <w:rsid w:val="5DEC4711"/>
    <w:rsid w:val="5E3346F4"/>
    <w:rsid w:val="62263CC2"/>
    <w:rsid w:val="68EF2959"/>
    <w:rsid w:val="6B9A59B1"/>
    <w:rsid w:val="718E0DBE"/>
    <w:rsid w:val="790226F3"/>
    <w:rsid w:val="79235654"/>
    <w:rsid w:val="7D4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4</TotalTime>
  <ScaleCrop>false</ScaleCrop>
  <LinksUpToDate>false</LinksUpToDate>
  <CharactersWithSpaces>205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2020-09-30T08:54:00Z</dcterms:created>
  <dc:creator>覃旋</dc:creator>
  <cp:lastModifiedBy>深蓝</cp:lastModifiedBy>
  <dcterms:modified xsi:type="dcterms:W3CDTF">2021-01-13T11:36:30Z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